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200E51">
      <w:pPr>
        <w:spacing w:line="360" w:lineRule="auto"/>
        <w:jc w:val="center"/>
        <w:rPr>
          <w:rFonts w:hint="eastAsia" w:ascii="微软雅黑" w:hAnsi="微软雅黑" w:eastAsia="微软雅黑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52D229BE">
      <w:pPr>
        <w:spacing w:line="360" w:lineRule="auto"/>
        <w:jc w:val="center"/>
        <w:rPr>
          <w:rFonts w:hint="eastAsia" w:ascii="微软雅黑" w:hAnsi="微软雅黑" w:eastAsia="微软雅黑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湖南城市学院</w:t>
      </w:r>
    </w:p>
    <w:p w14:paraId="639842A6">
      <w:pPr>
        <w:spacing w:line="360" w:lineRule="auto"/>
        <w:jc w:val="center"/>
        <w:rPr>
          <w:rFonts w:hint="eastAsia" w:ascii="微软雅黑" w:hAnsi="微软雅黑" w:eastAsia="微软雅黑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“掌上迎新”用户手册</w:t>
      </w:r>
    </w:p>
    <w:p w14:paraId="6341D855">
      <w:pPr>
        <w:spacing w:line="360" w:lineRule="auto"/>
        <w:jc w:val="center"/>
        <w:rPr>
          <w:rFonts w:hint="eastAsia" w:ascii="微软雅黑" w:hAnsi="微软雅黑" w:eastAsia="微软雅黑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（学生版）</w:t>
      </w:r>
    </w:p>
    <w:p w14:paraId="701522A5">
      <w:pPr>
        <w:spacing w:before="156" w:beforeLines="50" w:line="360" w:lineRule="auto"/>
        <w:jc w:val="center"/>
        <w:rPr>
          <w:rFonts w:hint="eastAsia" w:ascii="微软雅黑" w:hAnsi="微软雅黑" w:eastAsia="微软雅黑"/>
          <w:bCs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</w:pPr>
    </w:p>
    <w:p w14:paraId="75DF181D">
      <w:pPr>
        <w:spacing w:before="156" w:beforeLines="50" w:line="360" w:lineRule="auto"/>
        <w:jc w:val="center"/>
        <w:rPr>
          <w:rFonts w:hint="eastAsia" w:ascii="微软雅黑" w:hAnsi="微软雅黑" w:eastAsia="微软雅黑"/>
          <w:bCs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</w:pPr>
    </w:p>
    <w:p w14:paraId="0AACFA43">
      <w:pPr>
        <w:spacing w:before="156" w:beforeLines="50" w:line="360" w:lineRule="auto"/>
        <w:jc w:val="center"/>
        <w:rPr>
          <w:rFonts w:hint="eastAsia" w:ascii="微软雅黑" w:hAnsi="微软雅黑" w:eastAsia="微软雅黑"/>
          <w:bCs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</w:pPr>
    </w:p>
    <w:p w14:paraId="29099B35">
      <w:pPr>
        <w:spacing w:before="156" w:beforeLines="50" w:line="360" w:lineRule="auto"/>
        <w:jc w:val="center"/>
        <w:rPr>
          <w:rFonts w:hint="eastAsia" w:ascii="微软雅黑" w:hAnsi="微软雅黑" w:eastAsia="微软雅黑"/>
          <w:bCs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</w:pPr>
    </w:p>
    <w:p w14:paraId="709402F0">
      <w:pPr>
        <w:spacing w:before="156" w:beforeLines="50" w:line="360" w:lineRule="auto"/>
        <w:jc w:val="center"/>
        <w:rPr>
          <w:rFonts w:hint="eastAsia" w:ascii="微软雅黑" w:hAnsi="微软雅黑" w:eastAsia="微软雅黑"/>
          <w:bCs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</w:pPr>
    </w:p>
    <w:p w14:paraId="7941A459">
      <w:pPr>
        <w:spacing w:before="156" w:beforeLines="50" w:line="360" w:lineRule="auto"/>
        <w:jc w:val="center"/>
        <w:rPr>
          <w:rFonts w:hint="eastAsia" w:ascii="微软雅黑" w:hAnsi="微软雅黑" w:eastAsia="微软雅黑"/>
          <w:bCs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</w:pPr>
    </w:p>
    <w:p w14:paraId="664AF193">
      <w:pPr>
        <w:spacing w:before="156" w:beforeLines="50" w:line="360" w:lineRule="auto"/>
        <w:jc w:val="center"/>
        <w:rPr>
          <w:rFonts w:hint="eastAsia" w:ascii="微软雅黑" w:hAnsi="微软雅黑" w:eastAsia="微软雅黑"/>
          <w:bCs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</w:pPr>
    </w:p>
    <w:p w14:paraId="64228F5C">
      <w:pPr>
        <w:spacing w:before="156" w:beforeLines="50" w:line="360" w:lineRule="auto"/>
        <w:jc w:val="center"/>
        <w:rPr>
          <w:rFonts w:hint="eastAsia" w:ascii="微软雅黑" w:hAnsi="微软雅黑" w:eastAsia="微软雅黑"/>
          <w:bCs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</w:pPr>
    </w:p>
    <w:p w14:paraId="1CE29909">
      <w:pPr>
        <w:spacing w:before="156" w:beforeLines="50" w:line="360" w:lineRule="auto"/>
        <w:jc w:val="center"/>
        <w:rPr>
          <w:rFonts w:hint="eastAsia" w:ascii="微软雅黑" w:hAnsi="微软雅黑" w:eastAsia="微软雅黑"/>
          <w:bCs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</w:pPr>
    </w:p>
    <w:p w14:paraId="3C15B53A">
      <w:pPr>
        <w:spacing w:before="156" w:beforeLines="50" w:line="360" w:lineRule="auto"/>
        <w:jc w:val="center"/>
        <w:rPr>
          <w:rFonts w:hint="eastAsia" w:ascii="微软雅黑" w:hAnsi="微软雅黑" w:eastAsia="微软雅黑"/>
          <w:bCs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</w:pPr>
    </w:p>
    <w:p w14:paraId="27D64C70">
      <w:pPr>
        <w:spacing w:before="156" w:beforeLines="50" w:line="360" w:lineRule="auto"/>
        <w:jc w:val="center"/>
        <w:rPr>
          <w:rFonts w:hint="eastAsia" w:ascii="微软雅黑" w:hAnsi="微软雅黑" w:eastAsia="微软雅黑"/>
          <w:bCs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</w:pPr>
    </w:p>
    <w:p w14:paraId="4E07184E">
      <w:pPr>
        <w:spacing w:line="360" w:lineRule="auto"/>
        <w:jc w:val="center"/>
        <w:rPr>
          <w:rFonts w:hint="eastAsia" w:ascii="微软雅黑" w:hAnsi="微软雅黑" w:eastAsia="微软雅黑"/>
          <w:bCs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Cs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39367BB6">
      <w:pPr>
        <w:spacing w:line="360" w:lineRule="auto"/>
        <w:jc w:val="center"/>
        <w:rPr>
          <w:rFonts w:hint="eastAsia" w:ascii="微软雅黑" w:hAnsi="微软雅黑" w:eastAsia="微软雅黑"/>
          <w:bCs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</w:pPr>
    </w:p>
    <w:p w14:paraId="56D8EA81">
      <w:pPr>
        <w:spacing w:line="360" w:lineRule="auto"/>
        <w:jc w:val="center"/>
        <w:rPr>
          <w:rFonts w:hint="eastAsia"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目录</w:t>
      </w:r>
    </w:p>
    <w:p w14:paraId="56CF5DE2">
      <w:pPr>
        <w:pStyle w:val="15"/>
        <w:tabs>
          <w:tab w:val="left" w:pos="480"/>
          <w:tab w:val="right" w:leader="dot" w:pos="8296"/>
        </w:tabs>
        <w:rPr>
          <w:rFonts w:hint="eastAsia" w:hAnsiTheme="minorHAnsi" w:eastAsiaTheme="minorEastAsia" w:cstheme="minorBidi"/>
          <w:b w:val="0"/>
          <w:bCs w:val="0"/>
          <w:caps w:val="0"/>
          <w:kern w:val="2"/>
          <w:sz w:val="22"/>
          <w:szCs w:val="24"/>
          <w14:ligatures w14:val="standardContextual"/>
        </w:rPr>
      </w:pPr>
      <w:r>
        <w:rPr>
          <w:rFonts w:ascii="微软雅黑" w:hAnsi="微软雅黑" w:eastAsia="微软雅黑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微软雅黑" w:hAnsi="微软雅黑" w:eastAsia="微软雅黑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微软雅黑" w:hAnsi="微软雅黑" w:eastAsia="微软雅黑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instrText xml:space="preserve">TOC \o "1-3" \h \z \u</w:instrText>
      </w:r>
      <w:r>
        <w:rPr>
          <w:rFonts w:ascii="微软雅黑" w:hAnsi="微软雅黑" w:eastAsia="微软雅黑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ascii="微软雅黑" w:hAnsi="微软雅黑" w:eastAsia="微软雅黑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fldChar w:fldCharType="separate"/>
      </w:r>
      <w:r>
        <w:fldChar w:fldCharType="begin"/>
      </w:r>
      <w:r>
        <w:instrText xml:space="preserve"> HYPERLINK \l "_Toc175930664" </w:instrText>
      </w:r>
      <w:r>
        <w:fldChar w:fldCharType="separate"/>
      </w:r>
      <w:r>
        <w:rPr>
          <w:rStyle w:val="22"/>
          <w:rFonts w:hint="eastAsia" w:ascii="微软雅黑" w:hAnsi="微软雅黑" w:eastAsia="微软雅黑"/>
        </w:rPr>
        <w:t>1.</w:t>
      </w:r>
      <w:r>
        <w:rPr>
          <w:rFonts w:hint="eastAsia" w:hAnsiTheme="minorHAnsi" w:eastAsiaTheme="minorEastAsia" w:cstheme="minorBidi"/>
          <w:b w:val="0"/>
          <w:bCs w:val="0"/>
          <w:caps w:val="0"/>
          <w:kern w:val="2"/>
          <w:sz w:val="22"/>
          <w:szCs w:val="24"/>
          <w14:ligatures w14:val="standardContextual"/>
        </w:rPr>
        <w:tab/>
      </w:r>
      <w:r>
        <w:rPr>
          <w:rStyle w:val="22"/>
          <w:rFonts w:hint="eastAsia" w:ascii="微软雅黑" w:hAnsi="微软雅黑" w:eastAsia="微软雅黑"/>
        </w:rPr>
        <w:t>登录页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_Toc175930664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rPr>
          <w:rFonts w:hint="eastAsia"/>
        </w:rPr>
        <w:t>3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6C517B3E">
      <w:pPr>
        <w:pStyle w:val="15"/>
        <w:tabs>
          <w:tab w:val="left" w:pos="480"/>
          <w:tab w:val="right" w:leader="dot" w:pos="8296"/>
        </w:tabs>
        <w:rPr>
          <w:rFonts w:hint="eastAsia" w:hAnsiTheme="minorHAnsi" w:eastAsiaTheme="minorEastAsia" w:cstheme="minorBidi"/>
          <w:b w:val="0"/>
          <w:bCs w:val="0"/>
          <w:caps w:val="0"/>
          <w:kern w:val="2"/>
          <w:sz w:val="22"/>
          <w:szCs w:val="24"/>
          <w14:ligatures w14:val="standardContextual"/>
        </w:rPr>
      </w:pPr>
      <w:r>
        <w:fldChar w:fldCharType="begin"/>
      </w:r>
      <w:r>
        <w:instrText xml:space="preserve"> HYPERLINK \l "_Toc175930665" </w:instrText>
      </w:r>
      <w:r>
        <w:fldChar w:fldCharType="separate"/>
      </w:r>
      <w:r>
        <w:rPr>
          <w:rStyle w:val="22"/>
          <w:rFonts w:hint="eastAsia" w:ascii="微软雅黑" w:hAnsi="微软雅黑" w:eastAsia="微软雅黑"/>
        </w:rPr>
        <w:t>2.</w:t>
      </w:r>
      <w:r>
        <w:rPr>
          <w:rFonts w:hint="eastAsia" w:hAnsiTheme="minorHAnsi" w:eastAsiaTheme="minorEastAsia" w:cstheme="minorBidi"/>
          <w:b w:val="0"/>
          <w:bCs w:val="0"/>
          <w:caps w:val="0"/>
          <w:kern w:val="2"/>
          <w:sz w:val="22"/>
          <w:szCs w:val="24"/>
          <w14:ligatures w14:val="standardContextual"/>
        </w:rPr>
        <w:tab/>
      </w:r>
      <w:r>
        <w:rPr>
          <w:rStyle w:val="22"/>
          <w:rFonts w:hint="eastAsia" w:ascii="微软雅黑" w:hAnsi="微软雅黑" w:eastAsia="微软雅黑"/>
        </w:rPr>
        <w:t>预报到任务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_Toc175930665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rPr>
          <w:rFonts w:hint="eastAsia"/>
        </w:rPr>
        <w:t>4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0CF1F90E">
      <w:pPr>
        <w:pStyle w:val="18"/>
        <w:tabs>
          <w:tab w:val="right" w:leader="dot" w:pos="8296"/>
        </w:tabs>
        <w:rPr>
          <w:rFonts w:hint="eastAsia" w:hAnsiTheme="minorHAnsi" w:eastAsiaTheme="minorEastAsia" w:cstheme="minorBidi"/>
          <w:smallCaps w:val="0"/>
          <w:kern w:val="2"/>
          <w:sz w:val="22"/>
          <w:szCs w:val="24"/>
          <w14:ligatures w14:val="standardContextual"/>
        </w:rPr>
      </w:pPr>
      <w:r>
        <w:fldChar w:fldCharType="begin"/>
      </w:r>
      <w:r>
        <w:instrText xml:space="preserve"> HYPERLINK \l "_Toc175930666" </w:instrText>
      </w:r>
      <w:r>
        <w:fldChar w:fldCharType="separate"/>
      </w:r>
      <w:r>
        <w:rPr>
          <w:rStyle w:val="22"/>
          <w:rFonts w:hint="eastAsia" w:hAnsi="微软雅黑" w:eastAsia="微软雅黑"/>
        </w:rPr>
        <w:t>2.1. 学生信息填报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_Toc175930666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rPr>
          <w:rFonts w:hint="eastAsia"/>
        </w:rPr>
        <w:t>5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39EC478E">
      <w:pPr>
        <w:pStyle w:val="18"/>
        <w:tabs>
          <w:tab w:val="right" w:leader="dot" w:pos="8296"/>
        </w:tabs>
        <w:rPr>
          <w:rFonts w:hint="eastAsia" w:hAnsiTheme="minorHAnsi" w:eastAsiaTheme="minorEastAsia" w:cstheme="minorBidi"/>
          <w:smallCaps w:val="0"/>
          <w:kern w:val="2"/>
          <w:sz w:val="22"/>
          <w:szCs w:val="24"/>
          <w14:ligatures w14:val="standardContextual"/>
        </w:rPr>
      </w:pPr>
      <w:r>
        <w:fldChar w:fldCharType="begin"/>
      </w:r>
      <w:r>
        <w:instrText xml:space="preserve"> HYPERLINK \l "_Toc175930667" </w:instrText>
      </w:r>
      <w:r>
        <w:fldChar w:fldCharType="separate"/>
      </w:r>
      <w:r>
        <w:rPr>
          <w:rStyle w:val="22"/>
          <w:rFonts w:hint="eastAsia" w:hAnsi="微软雅黑" w:eastAsia="微软雅黑"/>
        </w:rPr>
        <w:t>2.2. 来校信息填报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_Toc175930667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rPr>
          <w:rFonts w:hint="eastAsia"/>
        </w:rPr>
        <w:t>6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3881F8A4">
      <w:pPr>
        <w:pStyle w:val="18"/>
        <w:tabs>
          <w:tab w:val="right" w:leader="dot" w:pos="8296"/>
        </w:tabs>
        <w:rPr>
          <w:rFonts w:hint="eastAsia" w:hAnsiTheme="minorHAnsi" w:eastAsiaTheme="minorEastAsia" w:cstheme="minorBidi"/>
          <w:smallCaps w:val="0"/>
          <w:kern w:val="2"/>
          <w:sz w:val="22"/>
          <w:szCs w:val="24"/>
          <w14:ligatures w14:val="standardContextual"/>
        </w:rPr>
      </w:pPr>
      <w:r>
        <w:fldChar w:fldCharType="begin"/>
      </w:r>
      <w:r>
        <w:instrText xml:space="preserve"> HYPERLINK \l "_Toc175930668" </w:instrText>
      </w:r>
      <w:r>
        <w:fldChar w:fldCharType="separate"/>
      </w:r>
      <w:r>
        <w:rPr>
          <w:rStyle w:val="22"/>
          <w:rFonts w:hint="eastAsia" w:hAnsi="微软雅黑" w:eastAsia="微软雅黑"/>
        </w:rPr>
        <w:t>2.3. 绿色通道申请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_Toc175930668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rPr>
          <w:rFonts w:hint="eastAsia"/>
        </w:rPr>
        <w:t>7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6D2C6E30">
      <w:pPr>
        <w:pStyle w:val="18"/>
        <w:tabs>
          <w:tab w:val="right" w:leader="dot" w:pos="8296"/>
        </w:tabs>
        <w:rPr>
          <w:rFonts w:hint="eastAsia" w:hAnsiTheme="minorHAnsi" w:eastAsiaTheme="minorEastAsia" w:cstheme="minorBidi"/>
          <w:smallCaps w:val="0"/>
          <w:kern w:val="2"/>
          <w:sz w:val="22"/>
          <w:szCs w:val="24"/>
          <w14:ligatures w14:val="standardContextual"/>
        </w:rPr>
      </w:pPr>
      <w:r>
        <w:fldChar w:fldCharType="begin"/>
      </w:r>
      <w:r>
        <w:instrText xml:space="preserve"> HYPERLINK \l "_Toc175930669" </w:instrText>
      </w:r>
      <w:r>
        <w:fldChar w:fldCharType="separate"/>
      </w:r>
      <w:r>
        <w:rPr>
          <w:rStyle w:val="22"/>
          <w:rFonts w:hint="eastAsia" w:hAnsi="微软雅黑" w:eastAsia="微软雅黑"/>
        </w:rPr>
        <w:t>2.4. 床上用品预定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_Toc175930669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rPr>
          <w:rFonts w:hint="eastAsia"/>
        </w:rPr>
        <w:t>8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5C8C13A2">
      <w:pPr>
        <w:pStyle w:val="18"/>
        <w:tabs>
          <w:tab w:val="right" w:leader="dot" w:pos="8296"/>
        </w:tabs>
        <w:rPr>
          <w:rFonts w:hint="eastAsia" w:hAnsiTheme="minorHAnsi" w:eastAsiaTheme="minorEastAsia" w:cstheme="minorBidi"/>
          <w:smallCaps w:val="0"/>
          <w:kern w:val="2"/>
          <w:sz w:val="22"/>
          <w:szCs w:val="24"/>
          <w14:ligatures w14:val="standardContextual"/>
        </w:rPr>
      </w:pPr>
      <w:r>
        <w:fldChar w:fldCharType="begin"/>
      </w:r>
      <w:r>
        <w:instrText xml:space="preserve"> HYPERLINK \l "_Toc175930670" </w:instrText>
      </w:r>
      <w:r>
        <w:fldChar w:fldCharType="separate"/>
      </w:r>
      <w:r>
        <w:rPr>
          <w:rStyle w:val="22"/>
          <w:rFonts w:hint="eastAsia" w:hAnsi="微软雅黑" w:eastAsia="微软雅黑"/>
        </w:rPr>
        <w:t>2.5. 军训服尺码填写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_Toc175930670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rPr>
          <w:rFonts w:hint="eastAsia"/>
        </w:rPr>
        <w:t>9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04DA12C9">
      <w:pPr>
        <w:pStyle w:val="18"/>
        <w:tabs>
          <w:tab w:val="right" w:leader="dot" w:pos="8296"/>
        </w:tabs>
        <w:rPr>
          <w:rFonts w:hint="eastAsia" w:hAnsiTheme="minorHAnsi" w:eastAsiaTheme="minorEastAsia" w:cstheme="minorBidi"/>
          <w:smallCaps w:val="0"/>
          <w:kern w:val="2"/>
          <w:sz w:val="22"/>
          <w:szCs w:val="24"/>
          <w14:ligatures w14:val="standardContextual"/>
        </w:rPr>
      </w:pPr>
      <w:r>
        <w:fldChar w:fldCharType="begin"/>
      </w:r>
      <w:r>
        <w:instrText xml:space="preserve"> HYPERLINK \l "_Toc175930671" </w:instrText>
      </w:r>
      <w:r>
        <w:fldChar w:fldCharType="separate"/>
      </w:r>
      <w:r>
        <w:rPr>
          <w:rStyle w:val="22"/>
          <w:rFonts w:hint="eastAsia" w:hAnsi="微软雅黑" w:eastAsia="微软雅黑"/>
        </w:rPr>
        <w:t>2.6. 自拍照上传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_Toc175930671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rPr>
          <w:rFonts w:hint="eastAsia"/>
        </w:rPr>
        <w:t>10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3D0F4FD5">
      <w:pPr>
        <w:pStyle w:val="15"/>
        <w:tabs>
          <w:tab w:val="left" w:pos="480"/>
          <w:tab w:val="right" w:leader="dot" w:pos="8296"/>
        </w:tabs>
        <w:rPr>
          <w:rFonts w:hint="eastAsia" w:hAnsiTheme="minorHAnsi" w:eastAsiaTheme="minorEastAsia" w:cstheme="minorBidi"/>
          <w:b w:val="0"/>
          <w:bCs w:val="0"/>
          <w:caps w:val="0"/>
          <w:kern w:val="2"/>
          <w:sz w:val="22"/>
          <w:szCs w:val="24"/>
          <w14:ligatures w14:val="standardContextual"/>
        </w:rPr>
      </w:pPr>
      <w:r>
        <w:fldChar w:fldCharType="begin"/>
      </w:r>
      <w:r>
        <w:instrText xml:space="preserve"> HYPERLINK \l "_Toc175930672" </w:instrText>
      </w:r>
      <w:r>
        <w:fldChar w:fldCharType="separate"/>
      </w:r>
      <w:r>
        <w:rPr>
          <w:rStyle w:val="22"/>
          <w:rFonts w:hint="eastAsia" w:ascii="微软雅黑" w:hAnsi="微软雅黑" w:eastAsia="微软雅黑"/>
        </w:rPr>
        <w:t>3.</w:t>
      </w:r>
      <w:r>
        <w:rPr>
          <w:rFonts w:hint="eastAsia" w:hAnsiTheme="minorHAnsi" w:eastAsiaTheme="minorEastAsia" w:cstheme="minorBidi"/>
          <w:b w:val="0"/>
          <w:bCs w:val="0"/>
          <w:caps w:val="0"/>
          <w:kern w:val="2"/>
          <w:sz w:val="22"/>
          <w:szCs w:val="24"/>
          <w14:ligatures w14:val="standardContextual"/>
        </w:rPr>
        <w:tab/>
      </w:r>
      <w:r>
        <w:rPr>
          <w:rStyle w:val="22"/>
          <w:rFonts w:hint="eastAsia" w:ascii="微软雅黑" w:hAnsi="微软雅黑" w:eastAsia="微软雅黑"/>
        </w:rPr>
        <w:t>新生应用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_Toc175930672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rPr>
          <w:rFonts w:hint="eastAsia"/>
        </w:rPr>
        <w:t>11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0F767BAB">
      <w:pPr>
        <w:pStyle w:val="18"/>
        <w:tabs>
          <w:tab w:val="right" w:leader="dot" w:pos="8296"/>
        </w:tabs>
        <w:rPr>
          <w:rFonts w:hint="eastAsia" w:hAnsiTheme="minorHAnsi" w:eastAsiaTheme="minorEastAsia" w:cstheme="minorBidi"/>
          <w:smallCaps w:val="0"/>
          <w:kern w:val="2"/>
          <w:sz w:val="22"/>
          <w:szCs w:val="24"/>
          <w14:ligatures w14:val="standardContextual"/>
        </w:rPr>
      </w:pPr>
      <w:r>
        <w:fldChar w:fldCharType="begin"/>
      </w:r>
      <w:r>
        <w:instrText xml:space="preserve"> HYPERLINK \l "_Toc175930673" </w:instrText>
      </w:r>
      <w:r>
        <w:fldChar w:fldCharType="separate"/>
      </w:r>
      <w:r>
        <w:rPr>
          <w:rStyle w:val="22"/>
          <w:rFonts w:hint="eastAsia" w:hAnsi="微软雅黑" w:eastAsia="微软雅黑"/>
        </w:rPr>
        <w:t>3.1. 在校信息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_Toc175930673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rPr>
          <w:rFonts w:hint="eastAsia"/>
        </w:rPr>
        <w:t>12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4F730811">
      <w:pPr>
        <w:pStyle w:val="18"/>
        <w:tabs>
          <w:tab w:val="right" w:leader="dot" w:pos="8296"/>
        </w:tabs>
        <w:rPr>
          <w:rFonts w:hint="eastAsia" w:hAnsiTheme="minorHAnsi" w:eastAsiaTheme="minorEastAsia" w:cstheme="minorBidi"/>
          <w:smallCaps w:val="0"/>
          <w:kern w:val="2"/>
          <w:sz w:val="22"/>
          <w:szCs w:val="24"/>
          <w14:ligatures w14:val="standardContextual"/>
        </w:rPr>
      </w:pPr>
      <w:r>
        <w:fldChar w:fldCharType="begin"/>
      </w:r>
      <w:r>
        <w:instrText xml:space="preserve"> HYPERLINK \l "_Toc175930674" </w:instrText>
      </w:r>
      <w:r>
        <w:fldChar w:fldCharType="separate"/>
      </w:r>
      <w:r>
        <w:rPr>
          <w:rStyle w:val="22"/>
          <w:rFonts w:hint="eastAsia" w:hAnsi="微软雅黑" w:eastAsia="微软雅黑"/>
        </w:rPr>
        <w:t>3.2. 寝室查询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_Toc175930674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rPr>
          <w:rFonts w:hint="eastAsia"/>
        </w:rPr>
        <w:t>13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0B094FD1">
      <w:pPr>
        <w:pStyle w:val="15"/>
        <w:tabs>
          <w:tab w:val="left" w:pos="480"/>
          <w:tab w:val="right" w:leader="dot" w:pos="8296"/>
        </w:tabs>
        <w:rPr>
          <w:rFonts w:hint="eastAsia" w:hAnsiTheme="minorHAnsi" w:eastAsiaTheme="minorEastAsia" w:cstheme="minorBidi"/>
          <w:b w:val="0"/>
          <w:bCs w:val="0"/>
          <w:caps w:val="0"/>
          <w:kern w:val="2"/>
          <w:sz w:val="22"/>
          <w:szCs w:val="24"/>
          <w14:ligatures w14:val="standardContextual"/>
        </w:rPr>
      </w:pPr>
      <w:r>
        <w:fldChar w:fldCharType="begin"/>
      </w:r>
      <w:r>
        <w:instrText xml:space="preserve"> HYPERLINK \l "_Toc175930675" </w:instrText>
      </w:r>
      <w:r>
        <w:fldChar w:fldCharType="separate"/>
      </w:r>
      <w:r>
        <w:rPr>
          <w:rStyle w:val="22"/>
          <w:rFonts w:hint="eastAsia" w:ascii="微软雅黑" w:hAnsi="微软雅黑" w:eastAsia="微软雅黑"/>
        </w:rPr>
        <w:t>4.</w:t>
      </w:r>
      <w:r>
        <w:rPr>
          <w:rFonts w:hint="eastAsia" w:hAnsiTheme="minorHAnsi" w:eastAsiaTheme="minorEastAsia" w:cstheme="minorBidi"/>
          <w:b w:val="0"/>
          <w:bCs w:val="0"/>
          <w:caps w:val="0"/>
          <w:kern w:val="2"/>
          <w:sz w:val="22"/>
          <w:szCs w:val="24"/>
          <w14:ligatures w14:val="standardContextual"/>
        </w:rPr>
        <w:tab/>
      </w:r>
      <w:r>
        <w:rPr>
          <w:rStyle w:val="22"/>
          <w:rFonts w:hint="eastAsia" w:ascii="微软雅黑" w:hAnsi="微软雅黑" w:eastAsia="微软雅黑"/>
        </w:rPr>
        <w:t>通知公告</w:t>
      </w:r>
      <w:r>
        <w:rPr>
          <w:rFonts w:hint="eastAsia"/>
        </w:rPr>
        <w:tab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</w:instrText>
      </w:r>
      <w:r>
        <w:instrText xml:space="preserve">PAGEREF _Toc175930675 \h</w:instrText>
      </w:r>
      <w:r>
        <w:rPr>
          <w:rFonts w:hint="eastAsia"/>
        </w:rPr>
        <w:instrText xml:space="preserve"> </w:instrText>
      </w:r>
      <w:r>
        <w:rPr>
          <w:rFonts w:hint="eastAsia"/>
        </w:rPr>
        <w:fldChar w:fldCharType="separate"/>
      </w:r>
      <w:r>
        <w:rPr>
          <w:rFonts w:hint="eastAsia"/>
        </w:rPr>
        <w:t>14</w:t>
      </w:r>
      <w:r>
        <w:rPr>
          <w:rFonts w:hint="eastAsia"/>
        </w:rPr>
        <w:fldChar w:fldCharType="end"/>
      </w:r>
      <w:r>
        <w:rPr>
          <w:rFonts w:hint="eastAsia"/>
        </w:rPr>
        <w:fldChar w:fldCharType="end"/>
      </w:r>
    </w:p>
    <w:p w14:paraId="42C3BFDC">
      <w:pPr>
        <w:spacing w:line="360" w:lineRule="auto"/>
        <w:rPr>
          <w:rFonts w:hint="eastAsia" w:ascii="微软雅黑" w:hAnsi="微软雅黑" w:eastAsia="微软雅黑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fldChar w:fldCharType="end"/>
      </w:r>
    </w:p>
    <w:p w14:paraId="6AA44578">
      <w:pPr>
        <w:pStyle w:val="2"/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175930664"/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登录页</w:t>
      </w:r>
      <w:bookmarkEnd w:id="0"/>
    </w:p>
    <w:p w14:paraId="3B09F1AC">
      <w:pPr>
        <w:jc w:val="center"/>
        <w:rPr>
          <w:rFonts w:hint="eastAsia" w:ascii="微软雅黑" w:hAnsi="微软雅黑" w:eastAsia="微软雅黑"/>
        </w:rPr>
      </w:pPr>
      <w:r>
        <w:drawing>
          <wp:inline distT="0" distB="0" distL="0" distR="0">
            <wp:extent cx="2161540" cy="4728845"/>
            <wp:effectExtent l="19050" t="19050" r="10160" b="14605"/>
            <wp:docPr id="12450017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001732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5004" cy="47365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892E9A">
      <w:pPr>
        <w:ind w:firstLine="565" w:firstLineChars="202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学生通过二维码进入新生报到页面，输入身份证、姓名、考生号（准考证号）后六位和验证码进入迎新系统移动端。</w:t>
      </w:r>
    </w:p>
    <w:p w14:paraId="34CD78A0">
      <w:pPr>
        <w:pStyle w:val="2"/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bookmarkStart w:id="1" w:name="_Toc175930665"/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预报到任务</w:t>
      </w:r>
      <w:bookmarkEnd w:id="1"/>
    </w:p>
    <w:p w14:paraId="4999722F">
      <w:pPr>
        <w:jc w:val="center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0" distR="0">
            <wp:extent cx="1678940" cy="3673475"/>
            <wp:effectExtent l="19050" t="19050" r="16510" b="22225"/>
            <wp:docPr id="26027280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72807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1253" cy="3700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drawing>
          <wp:inline distT="0" distB="0" distL="0" distR="0">
            <wp:extent cx="1675765" cy="3672205"/>
            <wp:effectExtent l="19050" t="19050" r="19685" b="23495"/>
            <wp:docPr id="3121764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176423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7180" cy="36964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57985" cy="3671570"/>
            <wp:effectExtent l="19050" t="19050" r="18415" b="24130"/>
            <wp:docPr id="19355024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502455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4961" cy="3709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BA2E41">
      <w:pPr>
        <w:ind w:firstLine="425" w:firstLineChars="152"/>
        <w:rPr>
          <w:rFonts w:hint="eastAsia" w:ascii="微软雅黑" w:hAnsi="微软雅黑" w:eastAsia="微软雅黑"/>
          <w:b/>
          <w:bCs/>
          <w:color w:val="FF0000"/>
        </w:rPr>
      </w:pPr>
      <w:r>
        <w:rPr>
          <w:rFonts w:hint="eastAsia"/>
          <w:sz w:val="28"/>
          <w:szCs w:val="28"/>
        </w:rPr>
        <w:t>首页展示三个迎新步骤。第一步为七个线下报到前需完成的预报到任务；第二步为相关费用的缴纳步骤流程；第三步为线下报到的时间、地点、说明，以及需要出示的</w:t>
      </w:r>
      <w:r>
        <w:rPr>
          <w:rFonts w:hint="eastAsia"/>
          <w:b/>
          <w:bCs/>
          <w:color w:val="FF0000"/>
          <w:sz w:val="28"/>
          <w:szCs w:val="28"/>
        </w:rPr>
        <w:t>报到码，由现场工作的老师扫码完成核验和报到。</w:t>
      </w:r>
    </w:p>
    <w:p w14:paraId="5694902F">
      <w:pPr>
        <w:pStyle w:val="3"/>
        <w:rPr>
          <w:rFonts w:hint="eastAsia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bookmarkStart w:id="2" w:name="_Toc175930666"/>
      <w:r>
        <w:rPr>
          <w:rFonts w:hint="eastAsia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学生信息填报</w:t>
      </w:r>
      <w:bookmarkEnd w:id="2"/>
    </w:p>
    <w:p w14:paraId="1C6C524A">
      <w:pPr>
        <w:tabs>
          <w:tab w:val="left" w:pos="2552"/>
        </w:tabs>
        <w:spacing w:line="360" w:lineRule="auto"/>
        <w:jc w:val="center"/>
        <w:rPr>
          <w:rFonts w:hint="eastAsia" w:ascii="微软雅黑" w:hAnsi="微软雅黑" w:eastAsia="微软雅黑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1318895" cy="6920865"/>
            <wp:effectExtent l="19050" t="19050" r="14605" b="13335"/>
            <wp:docPr id="854074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7436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835" cy="69466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9D93FD">
      <w:pPr>
        <w:ind w:firstLine="565" w:firstLineChars="202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学生点击进入该任务页面，填写一系列信息，其中带</w:t>
      </w:r>
      <w:r>
        <w:rPr>
          <w:rFonts w:hint="eastAsia"/>
          <w:sz w:val="28"/>
          <w:szCs w:val="28"/>
          <w:lang w:val="en-US" w:eastAsia="zh-CN"/>
        </w:rPr>
        <w:t>*</w:t>
      </w:r>
      <w:r>
        <w:rPr>
          <w:rFonts w:hint="eastAsia"/>
          <w:sz w:val="28"/>
          <w:szCs w:val="28"/>
        </w:rPr>
        <w:t>号的为必填项，提交之后完成该任务。若后续需要修改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可再次进入该页面重新提交。</w:t>
      </w:r>
    </w:p>
    <w:p w14:paraId="657C9521">
      <w:pPr>
        <w:pStyle w:val="3"/>
        <w:rPr>
          <w:rFonts w:hint="eastAsia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bookmarkStart w:id="3" w:name="_Toc175930667"/>
      <w:r>
        <w:rPr>
          <w:rFonts w:hint="eastAsia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来校信息填报</w:t>
      </w:r>
      <w:bookmarkEnd w:id="3"/>
    </w:p>
    <w:p w14:paraId="7771F5F7">
      <w:pPr>
        <w:jc w:val="center"/>
        <w:rPr>
          <w:rFonts w:hint="eastAsia"/>
        </w:rPr>
      </w:pPr>
      <w:r>
        <w:drawing>
          <wp:inline distT="0" distB="0" distL="0" distR="0">
            <wp:extent cx="2315845" cy="4996180"/>
            <wp:effectExtent l="19050" t="19050" r="27305" b="13970"/>
            <wp:docPr id="114836676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366765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225" cy="50076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F602E8">
      <w:pPr>
        <w:tabs>
          <w:tab w:val="left" w:pos="2552"/>
        </w:tabs>
        <w:spacing w:line="360" w:lineRule="auto"/>
        <w:ind w:firstLine="565" w:firstLineChars="202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学生点击进入该任务页面填写来校相关信息，若不需要接站则填写来校日期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</w:rPr>
        <w:t>若需要接站，则外加选择车站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仅限益阳市内车站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</w:rPr>
        <w:t>、来校日期和到达时间。点击提交完成该任务。</w:t>
      </w:r>
    </w:p>
    <w:p w14:paraId="1DDA79FE">
      <w:pPr>
        <w:pStyle w:val="3"/>
        <w:rPr>
          <w:rFonts w:hint="eastAsia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bookmarkStart w:id="4" w:name="_Toc175930668"/>
      <w:r>
        <w:rPr>
          <w:rFonts w:hint="eastAsia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绿色通道申请</w:t>
      </w:r>
      <w:bookmarkEnd w:id="4"/>
    </w:p>
    <w:p w14:paraId="6186B47A">
      <w:pPr>
        <w:jc w:val="center"/>
        <w:rPr>
          <w:rFonts w:hint="eastAsia"/>
        </w:rPr>
      </w:pPr>
      <w:r>
        <w:drawing>
          <wp:inline distT="0" distB="0" distL="0" distR="0">
            <wp:extent cx="2070735" cy="4454525"/>
            <wp:effectExtent l="19050" t="19050" r="24765" b="22225"/>
            <wp:docPr id="120091749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917498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449" cy="44693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061845" cy="4475480"/>
            <wp:effectExtent l="19050" t="19050" r="14605" b="20320"/>
            <wp:docPr id="141388235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882358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7054" cy="44863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C696CC">
      <w:pPr>
        <w:tabs>
          <w:tab w:val="left" w:pos="2552"/>
        </w:tabs>
        <w:spacing w:line="360" w:lineRule="auto"/>
        <w:ind w:firstLine="565" w:firstLineChars="202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学生点击进入该任务页面进行贷款的申请，若不需要则选择否；若需要则填写贷款金额、回执码以及受理证明，具体生源地贷款申请规则参考生源地相关政策。提交后交由校方审核，审核通过后完成该任务，若被驳回，则可重新提交。选择不贷款提交也可完成任务。该任务选择完成后不可修改。</w:t>
      </w:r>
    </w:p>
    <w:p w14:paraId="4A7D1916">
      <w:pPr>
        <w:pStyle w:val="3"/>
        <w:rPr>
          <w:rFonts w:hint="eastAsia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bookmarkStart w:id="5" w:name="_Toc175930669"/>
      <w:r>
        <w:rPr>
          <w:rFonts w:hint="eastAsia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床上用品预定</w:t>
      </w:r>
      <w:bookmarkEnd w:id="5"/>
    </w:p>
    <w:p w14:paraId="3C384A44">
      <w:pPr>
        <w:tabs>
          <w:tab w:val="left" w:pos="2552"/>
        </w:tabs>
        <w:spacing w:line="360" w:lineRule="auto"/>
        <w:jc w:val="center"/>
        <w:rPr>
          <w:rFonts w:hint="eastAsia" w:ascii="微软雅黑" w:hAnsi="微软雅黑" w:eastAsia="微软雅黑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1880235" cy="3798570"/>
            <wp:effectExtent l="19050" t="19050" r="24765" b="11430"/>
            <wp:docPr id="166682186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821864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7942" cy="38141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85F469">
      <w:pPr>
        <w:tabs>
          <w:tab w:val="left" w:pos="2552"/>
        </w:tabs>
        <w:spacing w:line="360" w:lineRule="auto"/>
        <w:ind w:firstLine="565" w:firstLineChars="202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学生点击进入该任务页面查看校方准备的床上用品清单，若有需要可以选择是，若自带可选择否。选择后提交完成任务，该页面仅做统计，后续需要依然可以线下在学校购买。</w:t>
      </w:r>
    </w:p>
    <w:p w14:paraId="6BFE3496">
      <w:pPr>
        <w:pStyle w:val="3"/>
        <w:rPr>
          <w:rFonts w:hint="eastAsia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bookmarkStart w:id="6" w:name="_Toc175930670"/>
      <w:r>
        <w:rPr>
          <w:rFonts w:hint="eastAsia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军训服尺码填写</w:t>
      </w:r>
      <w:bookmarkEnd w:id="6"/>
    </w:p>
    <w:p w14:paraId="12345389">
      <w:pPr>
        <w:tabs>
          <w:tab w:val="left" w:pos="2552"/>
        </w:tabs>
        <w:spacing w:line="360" w:lineRule="auto"/>
        <w:jc w:val="center"/>
        <w:rPr>
          <w:rFonts w:hint="eastAsia"/>
          <w:sz w:val="28"/>
          <w:szCs w:val="28"/>
        </w:rPr>
      </w:pPr>
      <w:r>
        <w:t xml:space="preserve"> </w:t>
      </w:r>
      <w:r>
        <w:drawing>
          <wp:inline distT="0" distB="0" distL="0" distR="0">
            <wp:extent cx="1605915" cy="3415665"/>
            <wp:effectExtent l="19050" t="19050" r="13335" b="13335"/>
            <wp:docPr id="198598388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983888" name="图片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3423" cy="3431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7557C0">
      <w:pPr>
        <w:tabs>
          <w:tab w:val="left" w:pos="2552"/>
        </w:tabs>
        <w:spacing w:line="360" w:lineRule="auto"/>
        <w:ind w:firstLine="565" w:firstLineChars="202"/>
        <w:rPr>
          <w:rFonts w:hint="eastAsia"/>
          <w:b/>
          <w:bCs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学生点击进入该任务页面填写相关尺寸，该信息收集用作后续军训服等相关服装统计，提交完成该任务。</w:t>
      </w:r>
      <w:r>
        <w:rPr>
          <w:rFonts w:hint="eastAsia"/>
          <w:b/>
          <w:bCs/>
          <w:color w:val="FF0000"/>
          <w:sz w:val="28"/>
          <w:szCs w:val="28"/>
        </w:rPr>
        <w:t>该任务仅作数据统计，不影响后续线下挑选尺码。</w:t>
      </w:r>
    </w:p>
    <w:p w14:paraId="3CB46EAA">
      <w:pPr>
        <w:pStyle w:val="3"/>
        <w:rPr>
          <w:rFonts w:hint="eastAsia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bookmarkStart w:id="7" w:name="_Toc175930671"/>
      <w:r>
        <w:rPr>
          <w:rFonts w:hint="eastAsia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自拍照上传</w:t>
      </w:r>
      <w:bookmarkEnd w:id="7"/>
    </w:p>
    <w:p w14:paraId="71064ACB">
      <w:pPr>
        <w:tabs>
          <w:tab w:val="left" w:pos="2552"/>
        </w:tabs>
        <w:spacing w:line="360" w:lineRule="auto"/>
        <w:jc w:val="center"/>
        <w:rPr>
          <w:rFonts w:hint="eastAsia"/>
          <w:sz w:val="28"/>
          <w:szCs w:val="28"/>
        </w:rPr>
      </w:pPr>
      <w:r>
        <w:t xml:space="preserve"> </w:t>
      </w:r>
      <w:r>
        <w:drawing>
          <wp:inline distT="0" distB="0" distL="0" distR="0">
            <wp:extent cx="1711325" cy="3576320"/>
            <wp:effectExtent l="19050" t="19050" r="22225" b="24130"/>
            <wp:docPr id="16596141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614132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847" cy="35900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704230">
      <w:pPr>
        <w:tabs>
          <w:tab w:val="left" w:pos="2552"/>
        </w:tabs>
        <w:spacing w:line="360" w:lineRule="auto"/>
        <w:ind w:firstLine="565" w:firstLineChars="202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学生点击进入该任务页面上传自拍照，该照片将在开学时作为人脸识别扫描的依据照片。上传后完成该任务。</w:t>
      </w:r>
    </w:p>
    <w:p w14:paraId="02A7E968">
      <w:pPr>
        <w:tabs>
          <w:tab w:val="left" w:pos="2552"/>
        </w:tabs>
        <w:spacing w:line="360" w:lineRule="auto"/>
        <w:ind w:firstLine="565" w:firstLineChars="202"/>
        <w:rPr>
          <w:rFonts w:hint="eastAsia"/>
          <w:sz w:val="28"/>
          <w:szCs w:val="28"/>
        </w:rPr>
      </w:pPr>
    </w:p>
    <w:p w14:paraId="7EB1F692">
      <w:pPr>
        <w:pStyle w:val="2"/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bookmarkStart w:id="8" w:name="_Toc175930672"/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新生应用</w:t>
      </w:r>
      <w:bookmarkEnd w:id="8"/>
    </w:p>
    <w:p w14:paraId="0C4D3D4D">
      <w:pPr>
        <w:ind w:left="420"/>
        <w:jc w:val="center"/>
        <w:rPr>
          <w:rFonts w:hint="eastAsia"/>
        </w:rPr>
      </w:pPr>
      <w:r>
        <w:drawing>
          <wp:inline distT="0" distB="0" distL="0" distR="0">
            <wp:extent cx="2644140" cy="5739130"/>
            <wp:effectExtent l="19050" t="19050" r="22860" b="13970"/>
            <wp:docPr id="198498768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987680" name="图片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1488" cy="5754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355990">
      <w:pPr>
        <w:tabs>
          <w:tab w:val="left" w:pos="2552"/>
        </w:tabs>
        <w:spacing w:line="360" w:lineRule="auto"/>
        <w:ind w:firstLine="565" w:firstLineChars="202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该页面提供了两类查询和报到辅助，学生可在里面为自己来校报到做足相关的信息准备。</w:t>
      </w:r>
    </w:p>
    <w:p w14:paraId="3BB9B1B2">
      <w:pPr>
        <w:tabs>
          <w:tab w:val="left" w:pos="2552"/>
        </w:tabs>
        <w:spacing w:line="360" w:lineRule="auto"/>
        <w:ind w:firstLine="565" w:firstLineChars="202"/>
        <w:rPr>
          <w:rFonts w:hint="eastAsia"/>
          <w:sz w:val="28"/>
          <w:szCs w:val="28"/>
        </w:rPr>
      </w:pPr>
    </w:p>
    <w:p w14:paraId="5DE2BEF9">
      <w:pPr>
        <w:tabs>
          <w:tab w:val="left" w:pos="2552"/>
        </w:tabs>
        <w:spacing w:line="360" w:lineRule="auto"/>
        <w:ind w:firstLine="565" w:firstLineChars="202"/>
        <w:rPr>
          <w:rFonts w:hint="eastAsia"/>
          <w:sz w:val="28"/>
          <w:szCs w:val="28"/>
        </w:rPr>
      </w:pPr>
    </w:p>
    <w:p w14:paraId="3A155EE9">
      <w:pPr>
        <w:tabs>
          <w:tab w:val="left" w:pos="2552"/>
        </w:tabs>
        <w:spacing w:line="360" w:lineRule="auto"/>
        <w:rPr>
          <w:rFonts w:hint="eastAsia"/>
          <w:sz w:val="28"/>
          <w:szCs w:val="28"/>
        </w:rPr>
      </w:pPr>
    </w:p>
    <w:p w14:paraId="60E6E310">
      <w:pPr>
        <w:pStyle w:val="3"/>
        <w:rPr>
          <w:rFonts w:hint="eastAsia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bookmarkStart w:id="9" w:name="_Toc175930673"/>
      <w:r>
        <w:rPr>
          <w:rFonts w:hint="eastAsia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在校信息</w:t>
      </w:r>
      <w:bookmarkEnd w:id="9"/>
    </w:p>
    <w:p w14:paraId="14A1D586">
      <w:pPr>
        <w:tabs>
          <w:tab w:val="left" w:pos="2552"/>
        </w:tabs>
        <w:spacing w:line="360" w:lineRule="auto"/>
        <w:jc w:val="center"/>
        <w:rPr>
          <w:rFonts w:hint="eastAsia"/>
          <w:sz w:val="28"/>
          <w:szCs w:val="28"/>
        </w:rPr>
      </w:pPr>
      <w:r>
        <w:t xml:space="preserve"> </w:t>
      </w:r>
      <w:r>
        <w:drawing>
          <wp:inline distT="0" distB="0" distL="0" distR="0">
            <wp:extent cx="1741170" cy="4745990"/>
            <wp:effectExtent l="19050" t="19050" r="11430" b="16510"/>
            <wp:docPr id="172148577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485775" name="图片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188" cy="47530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89410F">
      <w:pPr>
        <w:tabs>
          <w:tab w:val="left" w:pos="2552"/>
        </w:tabs>
        <w:spacing w:line="360" w:lineRule="auto"/>
        <w:ind w:firstLine="565" w:firstLineChars="202"/>
        <w:rPr>
          <w:rFonts w:hint="eastAsia"/>
          <w:b/>
          <w:bCs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该页面为学生提供了一系列信息的查询，学生可在此填写自己的Q</w:t>
      </w:r>
      <w:r>
        <w:rPr>
          <w:sz w:val="28"/>
          <w:szCs w:val="28"/>
        </w:rPr>
        <w:t>Q</w:t>
      </w:r>
      <w:r>
        <w:rPr>
          <w:rFonts w:hint="eastAsia"/>
          <w:sz w:val="28"/>
          <w:szCs w:val="28"/>
        </w:rPr>
        <w:t>、微信和个性签名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以开放给同学使用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是否开放由学生自行决定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</w:rPr>
        <w:t>。学生也可以在此查看辅导员、班主任和同学的相关信息。</w:t>
      </w:r>
      <w:r>
        <w:rPr>
          <w:rFonts w:hint="eastAsia"/>
          <w:b/>
          <w:bCs/>
          <w:color w:val="FF0000"/>
          <w:sz w:val="28"/>
          <w:szCs w:val="28"/>
        </w:rPr>
        <w:t>该功能需要完成预报到任务之后开启。</w:t>
      </w:r>
    </w:p>
    <w:p w14:paraId="6F91ABF2">
      <w:pPr>
        <w:tabs>
          <w:tab w:val="left" w:pos="2552"/>
        </w:tabs>
        <w:spacing w:line="360" w:lineRule="auto"/>
        <w:ind w:firstLine="565" w:firstLineChars="202"/>
        <w:rPr>
          <w:rFonts w:hint="eastAsia"/>
          <w:sz w:val="28"/>
          <w:szCs w:val="28"/>
        </w:rPr>
      </w:pPr>
    </w:p>
    <w:p w14:paraId="427E5867">
      <w:pPr>
        <w:tabs>
          <w:tab w:val="left" w:pos="2552"/>
        </w:tabs>
        <w:spacing w:line="360" w:lineRule="auto"/>
        <w:rPr>
          <w:rFonts w:hint="eastAsia"/>
          <w:sz w:val="28"/>
          <w:szCs w:val="28"/>
        </w:rPr>
      </w:pPr>
    </w:p>
    <w:p w14:paraId="04123A11">
      <w:pPr>
        <w:tabs>
          <w:tab w:val="left" w:pos="2552"/>
        </w:tabs>
        <w:spacing w:line="360" w:lineRule="auto"/>
        <w:rPr>
          <w:rFonts w:hint="eastAsia"/>
          <w:sz w:val="28"/>
          <w:szCs w:val="28"/>
        </w:rPr>
      </w:pPr>
    </w:p>
    <w:p w14:paraId="4A4A5F10">
      <w:pPr>
        <w:tabs>
          <w:tab w:val="left" w:pos="2552"/>
        </w:tabs>
        <w:spacing w:line="360" w:lineRule="auto"/>
        <w:rPr>
          <w:rFonts w:hint="eastAsia"/>
          <w:sz w:val="28"/>
          <w:szCs w:val="28"/>
        </w:rPr>
      </w:pPr>
    </w:p>
    <w:p w14:paraId="00B1C018">
      <w:pPr>
        <w:tabs>
          <w:tab w:val="left" w:pos="2552"/>
        </w:tabs>
        <w:spacing w:line="360" w:lineRule="auto"/>
        <w:rPr>
          <w:rFonts w:hint="eastAsia"/>
          <w:sz w:val="28"/>
          <w:szCs w:val="28"/>
        </w:rPr>
      </w:pPr>
    </w:p>
    <w:p w14:paraId="3E22F8DD">
      <w:pPr>
        <w:pStyle w:val="3"/>
        <w:rPr>
          <w:rFonts w:hint="eastAsia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bookmarkStart w:id="10" w:name="_Toc175930674"/>
      <w:r>
        <w:rPr>
          <w:rFonts w:hint="eastAsia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寝室查询</w:t>
      </w:r>
      <w:bookmarkEnd w:id="10"/>
    </w:p>
    <w:p w14:paraId="5EB20D34">
      <w:pPr>
        <w:tabs>
          <w:tab w:val="left" w:pos="2552"/>
        </w:tabs>
        <w:spacing w:line="360" w:lineRule="auto"/>
        <w:jc w:val="center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707515" cy="3556635"/>
            <wp:effectExtent l="19050" t="19050" r="26035" b="24765"/>
            <wp:docPr id="4944790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79057" name="图片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183" cy="356798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50365" cy="3553460"/>
            <wp:effectExtent l="19050" t="19050" r="26035" b="27940"/>
            <wp:docPr id="163628380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283805" name="图片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4964" cy="35637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B15DCD">
      <w:pPr>
        <w:tabs>
          <w:tab w:val="left" w:pos="2552"/>
        </w:tabs>
        <w:spacing w:line="360" w:lineRule="auto"/>
        <w:ind w:firstLine="565" w:firstLineChars="202"/>
        <w:rPr>
          <w:rFonts w:hint="eastAsia"/>
          <w:b/>
          <w:bCs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该页面为学生提供了宿舍信息的查看，包括公寓楼栋、寝室号和床位，以及自己的室友信息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数据会陆续上传更新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</w:rPr>
        <w:t>。</w:t>
      </w:r>
      <w:bookmarkStart w:id="13" w:name="_GoBack"/>
      <w:r>
        <w:rPr>
          <w:rFonts w:hint="eastAsia"/>
          <w:b/>
          <w:bCs/>
          <w:color w:val="FF0000"/>
          <w:sz w:val="28"/>
          <w:szCs w:val="28"/>
        </w:rPr>
        <w:t>该功能需要完成指定预报到任务开启。</w:t>
      </w:r>
    </w:p>
    <w:bookmarkEnd w:id="13"/>
    <w:p w14:paraId="35D1FA7D">
      <w:pPr>
        <w:pStyle w:val="2"/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bookmarkStart w:id="11" w:name="_Toc175930675"/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通知公告</w:t>
      </w:r>
      <w:bookmarkEnd w:id="11"/>
    </w:p>
    <w:p w14:paraId="53835604">
      <w:pPr>
        <w:tabs>
          <w:tab w:val="left" w:pos="2552"/>
        </w:tabs>
        <w:spacing w:line="360" w:lineRule="auto"/>
        <w:ind w:firstLine="565" w:firstLineChars="202"/>
        <w:jc w:val="center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3190875" cy="6755130"/>
            <wp:effectExtent l="0" t="0" r="9525" b="7620"/>
            <wp:docPr id="2" name="图片 2" descr="微信图片_20240830174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8301749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675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7B1AA">
      <w:pPr>
        <w:tabs>
          <w:tab w:val="left" w:pos="2552"/>
        </w:tabs>
        <w:spacing w:line="360" w:lineRule="auto"/>
        <w:ind w:firstLine="565" w:firstLineChars="202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该页面集中展示校方发出的迎新通知</w:t>
      </w:r>
      <w:r>
        <w:rPr>
          <w:rFonts w:hint="eastAsia"/>
          <w:sz w:val="28"/>
          <w:szCs w:val="28"/>
          <w:lang w:val="en-US" w:eastAsia="zh-CN"/>
        </w:rPr>
        <w:t>及相关信息</w:t>
      </w:r>
      <w:r>
        <w:rPr>
          <w:rFonts w:hint="eastAsia"/>
          <w:sz w:val="28"/>
          <w:szCs w:val="28"/>
        </w:rPr>
        <w:t>，学生可在此查看和参考。</w:t>
      </w:r>
      <w:bookmarkStart w:id="12" w:name="OLE_LINK1"/>
      <w:bookmarkEnd w:id="1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Liberation Serif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Mangal">
    <w:altName w:val="Segoe Print"/>
    <w:panose1 w:val="00000400000000000000"/>
    <w:charset w:val="00"/>
    <w:family w:val="roman"/>
    <w:pitch w:val="default"/>
    <w:sig w:usb0="00000000" w:usb1="00000000" w:usb2="00000000" w:usb3="00000000" w:csb0="0000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0335F3"/>
    <w:multiLevelType w:val="multilevel"/>
    <w:tmpl w:val="190335F3"/>
    <w:lvl w:ilvl="0" w:tentative="0">
      <w:start w:val="1"/>
      <w:numFmt w:val="decimal"/>
      <w:pStyle w:val="2"/>
      <w:lvlText w:val="%1. "/>
      <w:lvlJc w:val="left"/>
      <w:pPr>
        <w:tabs>
          <w:tab w:val="left" w:pos="680"/>
        </w:tabs>
        <w:ind w:left="680" w:hanging="680"/>
      </w:pPr>
      <w:rPr>
        <w:rFonts w:hint="eastAsia"/>
      </w:rPr>
    </w:lvl>
    <w:lvl w:ilvl="1" w:tentative="0">
      <w:start w:val="1"/>
      <w:numFmt w:val="decimal"/>
      <w:pStyle w:val="3"/>
      <w:suff w:val="space"/>
      <w:lvlText w:val="%1.%2. 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pStyle w:val="4"/>
      <w:isLgl/>
      <w:suff w:val="space"/>
      <w:lvlText w:val="%1.%2.%3 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isLgl/>
      <w:suff w:val="space"/>
      <w:lvlText w:val="%1.%2.%3.%4 "/>
      <w:lvlJc w:val="left"/>
      <w:pPr>
        <w:ind w:left="2664" w:hanging="864"/>
      </w:pPr>
      <w:rPr>
        <w:rFonts w:hint="eastAsia"/>
      </w:rPr>
    </w:lvl>
    <w:lvl w:ilvl="4" w:tentative="0">
      <w:start w:val="1"/>
      <w:numFmt w:val="decimal"/>
      <w:pStyle w:val="6"/>
      <w:isLgl/>
      <w:suff w:val="space"/>
      <w:lvlText w:val="%1.%2.%3.%4.%5 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isLgl/>
      <w:suff w:val="space"/>
      <w:lvlText w:val="%1.%2.%3.%4.%5.%6 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isLgl/>
      <w:suff w:val="space"/>
      <w:lvlText w:val="%1.%2.%3.%4.%5.%6.%7 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suff w:val="space"/>
      <w:lvlText w:val="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suff w:val="space"/>
      <w:lvlText w:val="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4YTUyMGQ0YTY4NTFhYzVmMTRiMWUwODJhYTRhZjUifQ=="/>
  </w:docVars>
  <w:rsids>
    <w:rsidRoot w:val="00F34D57"/>
    <w:rsid w:val="00000273"/>
    <w:rsid w:val="00082E8C"/>
    <w:rsid w:val="000D1B82"/>
    <w:rsid w:val="00133792"/>
    <w:rsid w:val="001C76D3"/>
    <w:rsid w:val="001E2752"/>
    <w:rsid w:val="001E4790"/>
    <w:rsid w:val="0023729D"/>
    <w:rsid w:val="00252B91"/>
    <w:rsid w:val="002A0AB9"/>
    <w:rsid w:val="002D46B5"/>
    <w:rsid w:val="002E11BD"/>
    <w:rsid w:val="003C17CA"/>
    <w:rsid w:val="0045021E"/>
    <w:rsid w:val="00465D08"/>
    <w:rsid w:val="0049705B"/>
    <w:rsid w:val="00497BC7"/>
    <w:rsid w:val="004C705D"/>
    <w:rsid w:val="00593906"/>
    <w:rsid w:val="005C4000"/>
    <w:rsid w:val="006F4204"/>
    <w:rsid w:val="00700EC5"/>
    <w:rsid w:val="00714B64"/>
    <w:rsid w:val="007659C6"/>
    <w:rsid w:val="007765E9"/>
    <w:rsid w:val="007A24D3"/>
    <w:rsid w:val="007D5A82"/>
    <w:rsid w:val="007F20E6"/>
    <w:rsid w:val="00825AB4"/>
    <w:rsid w:val="008432D6"/>
    <w:rsid w:val="009424FB"/>
    <w:rsid w:val="00946BFF"/>
    <w:rsid w:val="00984F54"/>
    <w:rsid w:val="009D6254"/>
    <w:rsid w:val="009E06BA"/>
    <w:rsid w:val="009F0DE7"/>
    <w:rsid w:val="009F2375"/>
    <w:rsid w:val="00A16D44"/>
    <w:rsid w:val="00A434DF"/>
    <w:rsid w:val="00A67A9C"/>
    <w:rsid w:val="00A90974"/>
    <w:rsid w:val="00B06526"/>
    <w:rsid w:val="00B9618A"/>
    <w:rsid w:val="00C249BA"/>
    <w:rsid w:val="00C45AE6"/>
    <w:rsid w:val="00C727D7"/>
    <w:rsid w:val="00C75505"/>
    <w:rsid w:val="00CF0E1B"/>
    <w:rsid w:val="00CF1B49"/>
    <w:rsid w:val="00CF3B57"/>
    <w:rsid w:val="00D23091"/>
    <w:rsid w:val="00D470C2"/>
    <w:rsid w:val="00D74161"/>
    <w:rsid w:val="00DC26FA"/>
    <w:rsid w:val="00DC5CC4"/>
    <w:rsid w:val="00DF1E95"/>
    <w:rsid w:val="00E14542"/>
    <w:rsid w:val="00E54EDD"/>
    <w:rsid w:val="00E7618D"/>
    <w:rsid w:val="00E971A4"/>
    <w:rsid w:val="00F03DB5"/>
    <w:rsid w:val="00F24F6B"/>
    <w:rsid w:val="00F34D57"/>
    <w:rsid w:val="00F65CA0"/>
    <w:rsid w:val="02AB5AF9"/>
    <w:rsid w:val="04E561B8"/>
    <w:rsid w:val="08A37D63"/>
    <w:rsid w:val="0BAD6035"/>
    <w:rsid w:val="10CF6E57"/>
    <w:rsid w:val="1F62378D"/>
    <w:rsid w:val="3A4429BA"/>
    <w:rsid w:val="4A6B654F"/>
    <w:rsid w:val="53AE2320"/>
    <w:rsid w:val="60B82A30"/>
    <w:rsid w:val="68A820D8"/>
    <w:rsid w:val="77C61A83"/>
    <w:rsid w:val="7F272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微软雅黑" w:hAnsi="微软雅黑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pageBreakBefore/>
      <w:numPr>
        <w:ilvl w:val="0"/>
        <w:numId w:val="1"/>
      </w:numPr>
      <w:spacing w:before="360" w:after="360" w:line="800" w:lineRule="exact"/>
      <w:outlineLvl w:val="0"/>
    </w:pPr>
    <w:rPr>
      <w:rFonts w:ascii="Arial" w:hAnsi="Arial" w:eastAsia="黑体"/>
      <w:kern w:val="44"/>
      <w:sz w:val="36"/>
      <w:szCs w:val="44"/>
    </w:rPr>
  </w:style>
  <w:style w:type="paragraph" w:styleId="3">
    <w:name w:val="heading 2"/>
    <w:basedOn w:val="1"/>
    <w:next w:val="1"/>
    <w:link w:val="24"/>
    <w:qFormat/>
    <w:uiPriority w:val="0"/>
    <w:pPr>
      <w:keepNext/>
      <w:keepLines/>
      <w:numPr>
        <w:ilvl w:val="1"/>
        <w:numId w:val="1"/>
      </w:numPr>
      <w:shd w:val="clear" w:color="999999" w:fill="auto"/>
      <w:spacing w:before="240" w:after="240" w:line="720" w:lineRule="exact"/>
      <w:ind w:left="578" w:hanging="578"/>
      <w:textAlignment w:val="center"/>
      <w:outlineLvl w:val="1"/>
    </w:pPr>
    <w:rPr>
      <w:rFonts w:ascii="微软雅黑" w:hAnsi="Arial" w:eastAsia="黑体"/>
      <w:sz w:val="30"/>
      <w:szCs w:val="32"/>
    </w:rPr>
  </w:style>
  <w:style w:type="paragraph" w:styleId="4">
    <w:name w:val="heading 3"/>
    <w:basedOn w:val="1"/>
    <w:next w:val="1"/>
    <w:link w:val="25"/>
    <w:qFormat/>
    <w:uiPriority w:val="0"/>
    <w:pPr>
      <w:keepNext/>
      <w:keepLines/>
      <w:numPr>
        <w:ilvl w:val="2"/>
        <w:numId w:val="1"/>
      </w:numPr>
      <w:shd w:val="clear" w:color="999999" w:fill="auto"/>
      <w:snapToGrid w:val="0"/>
      <w:spacing w:before="360" w:after="240" w:line="640" w:lineRule="exact"/>
      <w:textAlignment w:val="center"/>
      <w:outlineLvl w:val="2"/>
    </w:pPr>
    <w:rPr>
      <w:rFonts w:ascii="Arial" w:hAnsi="Arial" w:eastAsia="黑体"/>
      <w:sz w:val="28"/>
      <w:szCs w:val="28"/>
    </w:rPr>
  </w:style>
  <w:style w:type="paragraph" w:styleId="5">
    <w:name w:val="heading 4"/>
    <w:basedOn w:val="1"/>
    <w:next w:val="1"/>
    <w:link w:val="26"/>
    <w:qFormat/>
    <w:uiPriority w:val="0"/>
    <w:pPr>
      <w:keepNext/>
      <w:keepLines/>
      <w:numPr>
        <w:ilvl w:val="3"/>
        <w:numId w:val="1"/>
      </w:numPr>
      <w:shd w:val="clear" w:color="999999" w:fill="auto"/>
      <w:spacing w:before="240" w:after="180" w:line="640" w:lineRule="exact"/>
      <w:ind w:left="0" w:firstLine="0"/>
      <w:textAlignment w:val="center"/>
      <w:outlineLvl w:val="3"/>
    </w:pPr>
    <w:rPr>
      <w:rFonts w:ascii="Arial" w:hAnsi="Arial" w:eastAsia="黑体"/>
    </w:rPr>
  </w:style>
  <w:style w:type="paragraph" w:styleId="6">
    <w:name w:val="heading 5"/>
    <w:basedOn w:val="1"/>
    <w:next w:val="1"/>
    <w:link w:val="27"/>
    <w:qFormat/>
    <w:uiPriority w:val="0"/>
    <w:pPr>
      <w:keepNext/>
      <w:keepLines/>
      <w:numPr>
        <w:ilvl w:val="4"/>
        <w:numId w:val="1"/>
      </w:numPr>
      <w:shd w:val="clear" w:color="999999" w:fill="auto"/>
      <w:spacing w:before="240" w:after="120" w:line="600" w:lineRule="exact"/>
      <w:textAlignment w:val="center"/>
      <w:outlineLvl w:val="4"/>
    </w:pPr>
    <w:rPr>
      <w:rFonts w:ascii="Arial" w:hAnsi="Arial" w:eastAsia="黑体"/>
    </w:rPr>
  </w:style>
  <w:style w:type="paragraph" w:styleId="7">
    <w:name w:val="heading 6"/>
    <w:basedOn w:val="1"/>
    <w:next w:val="1"/>
    <w:link w:val="28"/>
    <w:qFormat/>
    <w:uiPriority w:val="0"/>
    <w:pPr>
      <w:keepNext/>
      <w:keepLines/>
      <w:numPr>
        <w:ilvl w:val="5"/>
        <w:numId w:val="1"/>
      </w:numPr>
      <w:shd w:val="clear" w:color="999999" w:fill="auto"/>
      <w:spacing w:before="240" w:after="120" w:line="560" w:lineRule="exact"/>
      <w:textAlignment w:val="center"/>
      <w:outlineLvl w:val="5"/>
    </w:pPr>
    <w:rPr>
      <w:rFonts w:ascii="仿宋_GB2312" w:hAnsi="Arial" w:eastAsia="黑体"/>
      <w:szCs w:val="20"/>
    </w:rPr>
  </w:style>
  <w:style w:type="paragraph" w:styleId="8">
    <w:name w:val="heading 7"/>
    <w:basedOn w:val="1"/>
    <w:next w:val="1"/>
    <w:link w:val="29"/>
    <w:qFormat/>
    <w:uiPriority w:val="0"/>
    <w:pPr>
      <w:keepNext/>
      <w:keepLines/>
      <w:numPr>
        <w:ilvl w:val="6"/>
        <w:numId w:val="1"/>
      </w:numPr>
      <w:shd w:val="clear" w:color="999999" w:fill="auto"/>
      <w:spacing w:before="240" w:after="120" w:line="560" w:lineRule="exact"/>
      <w:textAlignment w:val="center"/>
      <w:outlineLvl w:val="6"/>
    </w:pPr>
    <w:rPr>
      <w:rFonts w:ascii="仿宋_GB2312" w:hAnsi="Arial" w:eastAsia="黑体"/>
      <w:szCs w:val="20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toc 7"/>
    <w:basedOn w:val="1"/>
    <w:next w:val="1"/>
    <w:unhideWhenUsed/>
    <w:qFormat/>
    <w:uiPriority w:val="39"/>
    <w:pPr>
      <w:ind w:left="1440"/>
    </w:pPr>
    <w:rPr>
      <w:rFonts w:asciiTheme="minorHAnsi" w:eastAsiaTheme="minorHAnsi"/>
      <w:sz w:val="18"/>
      <w:szCs w:val="18"/>
    </w:rPr>
  </w:style>
  <w:style w:type="paragraph" w:styleId="10">
    <w:name w:val="toc 5"/>
    <w:basedOn w:val="1"/>
    <w:next w:val="1"/>
    <w:unhideWhenUsed/>
    <w:qFormat/>
    <w:uiPriority w:val="39"/>
    <w:pPr>
      <w:ind w:left="960"/>
    </w:pPr>
    <w:rPr>
      <w:rFonts w:asciiTheme="minorHAnsi" w:eastAsiaTheme="minorHAnsi"/>
      <w:sz w:val="18"/>
      <w:szCs w:val="18"/>
    </w:rPr>
  </w:style>
  <w:style w:type="paragraph" w:styleId="11">
    <w:name w:val="toc 3"/>
    <w:basedOn w:val="1"/>
    <w:next w:val="1"/>
    <w:unhideWhenUsed/>
    <w:qFormat/>
    <w:uiPriority w:val="39"/>
    <w:pPr>
      <w:ind w:left="480"/>
    </w:pPr>
    <w:rPr>
      <w:rFonts w:asciiTheme="minorHAnsi" w:eastAsiaTheme="minorHAnsi"/>
      <w:i/>
      <w:iCs/>
      <w:sz w:val="20"/>
      <w:szCs w:val="20"/>
    </w:rPr>
  </w:style>
  <w:style w:type="paragraph" w:styleId="12">
    <w:name w:val="toc 8"/>
    <w:basedOn w:val="1"/>
    <w:next w:val="1"/>
    <w:unhideWhenUsed/>
    <w:qFormat/>
    <w:uiPriority w:val="39"/>
    <w:pPr>
      <w:ind w:left="1680"/>
    </w:pPr>
    <w:rPr>
      <w:rFonts w:asciiTheme="minorHAnsi" w:eastAsiaTheme="minorHAnsi"/>
      <w:sz w:val="18"/>
      <w:szCs w:val="18"/>
    </w:rPr>
  </w:style>
  <w:style w:type="paragraph" w:styleId="13">
    <w:name w:val="foot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4">
    <w:name w:val="header"/>
    <w:basedOn w:val="1"/>
    <w:link w:val="34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pPr>
      <w:spacing w:before="120" w:after="120"/>
    </w:pPr>
    <w:rPr>
      <w:rFonts w:asciiTheme="minorHAnsi" w:eastAsiaTheme="minorHAnsi"/>
      <w:b/>
      <w:bCs/>
      <w:caps/>
      <w:sz w:val="20"/>
      <w:szCs w:val="20"/>
    </w:rPr>
  </w:style>
  <w:style w:type="paragraph" w:styleId="16">
    <w:name w:val="toc 4"/>
    <w:basedOn w:val="1"/>
    <w:next w:val="1"/>
    <w:unhideWhenUsed/>
    <w:qFormat/>
    <w:uiPriority w:val="39"/>
    <w:pPr>
      <w:ind w:left="720"/>
    </w:pPr>
    <w:rPr>
      <w:rFonts w:asciiTheme="minorHAnsi" w:eastAsiaTheme="minorHAnsi"/>
      <w:sz w:val="18"/>
      <w:szCs w:val="18"/>
    </w:rPr>
  </w:style>
  <w:style w:type="paragraph" w:styleId="17">
    <w:name w:val="toc 6"/>
    <w:basedOn w:val="1"/>
    <w:next w:val="1"/>
    <w:unhideWhenUsed/>
    <w:qFormat/>
    <w:uiPriority w:val="39"/>
    <w:pPr>
      <w:ind w:left="1200"/>
    </w:pPr>
    <w:rPr>
      <w:rFonts w:asciiTheme="minorHAnsi" w:eastAsiaTheme="minorHAnsi"/>
      <w:sz w:val="18"/>
      <w:szCs w:val="18"/>
    </w:rPr>
  </w:style>
  <w:style w:type="paragraph" w:styleId="18">
    <w:name w:val="toc 2"/>
    <w:basedOn w:val="1"/>
    <w:next w:val="1"/>
    <w:unhideWhenUsed/>
    <w:qFormat/>
    <w:uiPriority w:val="39"/>
    <w:pPr>
      <w:ind w:left="240"/>
    </w:pPr>
    <w:rPr>
      <w:rFonts w:asciiTheme="minorHAnsi" w:eastAsiaTheme="minorHAnsi"/>
      <w:smallCaps/>
      <w:sz w:val="20"/>
      <w:szCs w:val="20"/>
    </w:rPr>
  </w:style>
  <w:style w:type="paragraph" w:styleId="19">
    <w:name w:val="toc 9"/>
    <w:basedOn w:val="1"/>
    <w:next w:val="1"/>
    <w:unhideWhenUsed/>
    <w:qFormat/>
    <w:uiPriority w:val="39"/>
    <w:pPr>
      <w:ind w:left="1920"/>
    </w:pPr>
    <w:rPr>
      <w:rFonts w:asciiTheme="minorHAnsi" w:eastAsiaTheme="minorHAnsi"/>
      <w:sz w:val="18"/>
      <w:szCs w:val="18"/>
    </w:rPr>
  </w:style>
  <w:style w:type="character" w:styleId="22">
    <w:name w:val="Hyperlink"/>
    <w:basedOn w:val="2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3">
    <w:name w:val="标题 1 字符"/>
    <w:basedOn w:val="21"/>
    <w:link w:val="2"/>
    <w:qFormat/>
    <w:uiPriority w:val="0"/>
    <w:rPr>
      <w:rFonts w:ascii="Arial" w:hAnsi="Arial" w:eastAsia="黑体" w:cs="宋体"/>
      <w:kern w:val="44"/>
      <w:sz w:val="36"/>
      <w:szCs w:val="44"/>
    </w:rPr>
  </w:style>
  <w:style w:type="character" w:customStyle="1" w:styleId="24">
    <w:name w:val="标题 2 字符"/>
    <w:basedOn w:val="21"/>
    <w:link w:val="3"/>
    <w:qFormat/>
    <w:uiPriority w:val="0"/>
    <w:rPr>
      <w:rFonts w:hAnsi="Arial" w:eastAsia="黑体" w:cs="宋体"/>
      <w:kern w:val="0"/>
      <w:sz w:val="30"/>
      <w:szCs w:val="32"/>
      <w:shd w:val="clear" w:color="999999" w:fill="auto"/>
    </w:rPr>
  </w:style>
  <w:style w:type="character" w:customStyle="1" w:styleId="25">
    <w:name w:val="标题 3 字符"/>
    <w:basedOn w:val="21"/>
    <w:link w:val="4"/>
    <w:qFormat/>
    <w:uiPriority w:val="0"/>
    <w:rPr>
      <w:rFonts w:ascii="Arial" w:hAnsi="Arial" w:eastAsia="黑体" w:cs="宋体"/>
      <w:kern w:val="0"/>
      <w:sz w:val="28"/>
      <w:szCs w:val="28"/>
      <w:shd w:val="clear" w:color="999999" w:fill="auto"/>
    </w:rPr>
  </w:style>
  <w:style w:type="character" w:customStyle="1" w:styleId="26">
    <w:name w:val="标题 4 字符"/>
    <w:basedOn w:val="21"/>
    <w:link w:val="5"/>
    <w:qFormat/>
    <w:uiPriority w:val="0"/>
    <w:rPr>
      <w:rFonts w:ascii="Arial" w:hAnsi="Arial" w:eastAsia="黑体" w:cs="宋体"/>
      <w:kern w:val="0"/>
      <w:sz w:val="24"/>
      <w:szCs w:val="24"/>
      <w:shd w:val="clear" w:color="999999" w:fill="auto"/>
    </w:rPr>
  </w:style>
  <w:style w:type="character" w:customStyle="1" w:styleId="27">
    <w:name w:val="标题 5 字符"/>
    <w:basedOn w:val="21"/>
    <w:link w:val="6"/>
    <w:qFormat/>
    <w:uiPriority w:val="0"/>
    <w:rPr>
      <w:rFonts w:ascii="Arial" w:hAnsi="Arial" w:eastAsia="黑体" w:cs="宋体"/>
      <w:kern w:val="0"/>
      <w:sz w:val="24"/>
      <w:szCs w:val="24"/>
      <w:shd w:val="clear" w:color="999999" w:fill="auto"/>
    </w:rPr>
  </w:style>
  <w:style w:type="character" w:customStyle="1" w:styleId="28">
    <w:name w:val="标题 6 字符"/>
    <w:basedOn w:val="21"/>
    <w:link w:val="7"/>
    <w:qFormat/>
    <w:uiPriority w:val="0"/>
    <w:rPr>
      <w:rFonts w:ascii="仿宋_GB2312" w:hAnsi="Arial" w:eastAsia="黑体" w:cs="宋体"/>
      <w:kern w:val="0"/>
      <w:sz w:val="24"/>
      <w:szCs w:val="20"/>
      <w:shd w:val="clear" w:color="999999" w:fill="auto"/>
    </w:rPr>
  </w:style>
  <w:style w:type="character" w:customStyle="1" w:styleId="29">
    <w:name w:val="标题 7 字符"/>
    <w:basedOn w:val="21"/>
    <w:link w:val="8"/>
    <w:qFormat/>
    <w:uiPriority w:val="0"/>
    <w:rPr>
      <w:rFonts w:ascii="仿宋_GB2312" w:hAnsi="Arial" w:eastAsia="黑体" w:cs="宋体"/>
      <w:kern w:val="0"/>
      <w:sz w:val="24"/>
      <w:szCs w:val="20"/>
      <w:shd w:val="clear" w:color="999999" w:fill="auto"/>
    </w:rPr>
  </w:style>
  <w:style w:type="paragraph" w:customStyle="1" w:styleId="30">
    <w:name w:val="标准正文"/>
    <w:basedOn w:val="1"/>
    <w:link w:val="31"/>
    <w:qFormat/>
    <w:uiPriority w:val="0"/>
    <w:pPr>
      <w:suppressAutoHyphens/>
      <w:spacing w:line="360" w:lineRule="auto"/>
      <w:ind w:firstLine="200" w:firstLineChars="200"/>
    </w:pPr>
    <w:rPr>
      <w:rFonts w:hAnsi="Liberation Serif" w:cs="Mangal"/>
      <w:lang w:bidi="hi-IN"/>
    </w:rPr>
  </w:style>
  <w:style w:type="character" w:customStyle="1" w:styleId="31">
    <w:name w:val="标准正文 Char"/>
    <w:link w:val="30"/>
    <w:qFormat/>
    <w:locked/>
    <w:uiPriority w:val="0"/>
    <w:rPr>
      <w:rFonts w:ascii="宋体" w:hAnsi="Liberation Serif" w:eastAsia="宋体" w:cs="Mangal"/>
      <w:kern w:val="0"/>
      <w:sz w:val="24"/>
      <w:szCs w:val="24"/>
      <w:lang w:bidi="hi-IN"/>
    </w:rPr>
  </w:style>
  <w:style w:type="paragraph" w:customStyle="1" w:styleId="32">
    <w:name w:val="TOC 标题1"/>
    <w:basedOn w:val="2"/>
    <w:next w:val="1"/>
    <w:unhideWhenUsed/>
    <w:qFormat/>
    <w:uiPriority w:val="39"/>
    <w:pPr>
      <w:keepNext/>
      <w:keepLines/>
      <w:pageBreakBefore w:val="0"/>
      <w:numPr>
        <w:numId w:val="0"/>
      </w:numPr>
      <w:spacing w:before="240" w:after="0" w:line="259" w:lineRule="auto"/>
      <w:outlineLvl w:val="9"/>
    </w:pPr>
    <w:rPr>
      <w:rFonts w:asciiTheme="majorHAnsi" w:hAnsiTheme="majorHAnsi" w:eastAsiaTheme="majorEastAsia" w:cstheme="majorBidi"/>
      <w:color w:val="2F5597" w:themeColor="accent1" w:themeShade="BF"/>
      <w:kern w:val="0"/>
      <w:sz w:val="32"/>
      <w:szCs w:val="32"/>
    </w:rPr>
  </w:style>
  <w:style w:type="paragraph" w:customStyle="1" w:styleId="33">
    <w:name w:val="Revision"/>
    <w:hidden/>
    <w:unhideWhenUsed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4">
    <w:name w:val="页眉 字符"/>
    <w:basedOn w:val="21"/>
    <w:link w:val="14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5">
    <w:name w:val="页脚 字符"/>
    <w:basedOn w:val="21"/>
    <w:link w:val="13"/>
    <w:qFormat/>
    <w:uiPriority w:val="99"/>
    <w:rPr>
      <w:rFonts w:ascii="宋体" w:hAnsi="宋体" w:eastAsia="宋体" w:cs="宋体"/>
      <w:sz w:val="18"/>
      <w:szCs w:val="18"/>
    </w:rPr>
  </w:style>
  <w:style w:type="paragraph" w:styleId="36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A2A71-64ED-404C-ABA7-CA837A3EBDA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1019</Words>
  <Characters>1053</Characters>
  <Lines>13</Lines>
  <Paragraphs>3</Paragraphs>
  <TotalTime>2</TotalTime>
  <ScaleCrop>false</ScaleCrop>
  <LinksUpToDate>false</LinksUpToDate>
  <CharactersWithSpaces>1083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2023-08-28T02:31:00Z</dcterms:created>
  <dc:creator>阮 奕畅</dc:creator>
  <cp:lastModifiedBy>辉辉猪</cp:lastModifiedBy>
  <cp:lastPrinted>2024-08-30T09:17:00Z</cp:lastPrinted>
  <dcterms:modified xsi:type="dcterms:W3CDTF">2024-08-30T10:10:43Z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FEF199A8BC894F13B4E7115F01DAAB89_13</vt:lpwstr>
  </property>
</Properties>
</file>